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9F" w:rsidRPr="00D11249" w:rsidRDefault="00356E9F" w:rsidP="00D11249">
      <w:pPr>
        <w:jc w:val="right"/>
        <w:rPr>
          <w:rFonts w:ascii="Times New Roman" w:hAnsi="Times New Roman" w:cs="Times New Roman"/>
        </w:rPr>
      </w:pP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5 do Zaproszenia</w:t>
      </w:r>
    </w:p>
    <w:p w:rsidR="00356E9F" w:rsidRPr="00C750C4" w:rsidRDefault="00356E9F" w:rsidP="00D11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DZPZ/333/322</w:t>
      </w:r>
      <w:r w:rsidRPr="00C750C4">
        <w:rPr>
          <w:rFonts w:ascii="Times New Roman" w:hAnsi="Times New Roman" w:cs="Times New Roman"/>
        </w:rPr>
        <w:t>/2018</w:t>
      </w:r>
    </w:p>
    <w:p w:rsidR="00356E9F" w:rsidRDefault="00356E9F" w:rsidP="00AD02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6E9F" w:rsidRDefault="00356E9F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B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ocenianych  </w:t>
      </w:r>
    </w:p>
    <w:p w:rsidR="00356E9F" w:rsidRDefault="00356E9F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6E9F" w:rsidRPr="00675A30" w:rsidRDefault="00356E9F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E9F" w:rsidRDefault="00356E9F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</w:p>
    <w:p w:rsidR="00356E9F" w:rsidRDefault="00356E9F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 </w:t>
      </w:r>
    </w:p>
    <w:p w:rsidR="00356E9F" w:rsidRDefault="00356E9F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Każdy z parametrów do oceny  zadeklarowany  przez Wykonawcę w niniejszym formularzu  powinien mieć   odzwierciedlenie w folderze – katalogu załączonym do oferty przetargowej.  </w:t>
      </w:r>
    </w:p>
    <w:p w:rsidR="00356E9F" w:rsidRDefault="00356E9F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56E9F" w:rsidRPr="00CF4415" w:rsidRDefault="00356E9F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 w:rsidRPr="00CF4415">
        <w:rPr>
          <w:rFonts w:ascii="Times New Roman" w:hAnsi="Times New Roman" w:cs="Times New Roman"/>
          <w:b/>
          <w:bCs/>
        </w:rPr>
        <w:t>Za najkorzystniejszą zostanie uznana oferta, która u</w:t>
      </w:r>
      <w:r>
        <w:rPr>
          <w:rFonts w:ascii="Times New Roman" w:hAnsi="Times New Roman" w:cs="Times New Roman"/>
          <w:b/>
          <w:bCs/>
        </w:rPr>
        <w:t>zyska najwyższą liczbę punktów liczonych w oparciu o cenę i ocenę parametrów jakościowych.  Punkty do oceny jakościowej będą sumowane.  Wzory d</w:t>
      </w:r>
      <w:r w:rsidRPr="00CF4415">
        <w:rPr>
          <w:rFonts w:ascii="Times New Roman" w:hAnsi="Times New Roman" w:cs="Times New Roman"/>
          <w:b/>
          <w:bCs/>
        </w:rPr>
        <w:t xml:space="preserve">o obliczeń punktowych zostały przedstawione w </w:t>
      </w:r>
      <w:r>
        <w:rPr>
          <w:rFonts w:ascii="Times New Roman" w:hAnsi="Times New Roman" w:cs="Times New Roman"/>
          <w:b/>
          <w:bCs/>
        </w:rPr>
        <w:t>treści Zaproszenia</w:t>
      </w:r>
      <w:r w:rsidRPr="00CF4415">
        <w:rPr>
          <w:rFonts w:ascii="Times New Roman" w:hAnsi="Times New Roman" w:cs="Times New Roman"/>
          <w:b/>
          <w:bCs/>
        </w:rPr>
        <w:t>.</w:t>
      </w:r>
    </w:p>
    <w:p w:rsidR="00356E9F" w:rsidRPr="00675A30" w:rsidRDefault="00356E9F" w:rsidP="00D26332">
      <w:pPr>
        <w:tabs>
          <w:tab w:val="left" w:pos="3765"/>
        </w:tabs>
        <w:rPr>
          <w:rFonts w:ascii="Times New Roman" w:hAnsi="Times New Roman" w:cs="Times New Roman"/>
        </w:rPr>
      </w:pPr>
      <w:r w:rsidRPr="00675A30">
        <w:rPr>
          <w:rFonts w:ascii="Times New Roman" w:hAnsi="Times New Roman" w:cs="Times New Roman"/>
        </w:rPr>
        <w:tab/>
      </w:r>
    </w:p>
    <w:p w:rsidR="00356E9F" w:rsidRDefault="00356E9F">
      <w:pPr>
        <w:rPr>
          <w:rFonts w:ascii="Times New Roman" w:hAnsi="Times New Roman" w:cs="Times New Roman"/>
        </w:rPr>
      </w:pPr>
    </w:p>
    <w:p w:rsidR="00356E9F" w:rsidRPr="002B7081" w:rsidRDefault="00356E9F" w:rsidP="004B2060">
      <w:pPr>
        <w:rPr>
          <w:rFonts w:ascii="Times New Roman" w:hAnsi="Times New Roman" w:cs="Times New Roman"/>
          <w:b/>
          <w:bCs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55"/>
        <w:gridCol w:w="4871"/>
        <w:gridCol w:w="1856"/>
      </w:tblGrid>
      <w:tr w:rsidR="00356E9F" w:rsidRPr="00675A30">
        <w:tc>
          <w:tcPr>
            <w:tcW w:w="622" w:type="dxa"/>
            <w:shd w:val="clear" w:color="auto" w:fill="CCFFFF"/>
            <w:vAlign w:val="center"/>
          </w:tcPr>
          <w:p w:rsidR="00356E9F" w:rsidRPr="00482A75" w:rsidRDefault="00356E9F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356E9F" w:rsidRPr="00482A75" w:rsidRDefault="00356E9F" w:rsidP="004B2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Parametr poddany </w:t>
            </w:r>
            <w:r w:rsidRPr="00482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ocenie</w:t>
            </w:r>
          </w:p>
        </w:tc>
        <w:tc>
          <w:tcPr>
            <w:tcW w:w="4871" w:type="dxa"/>
            <w:shd w:val="clear" w:color="auto" w:fill="CCFFFF"/>
            <w:vAlign w:val="center"/>
          </w:tcPr>
          <w:p w:rsidR="00356E9F" w:rsidRDefault="00356E9F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kryteriów oceny </w:t>
            </w:r>
          </w:p>
          <w:p w:rsidR="00356E9F" w:rsidRPr="00AA756D" w:rsidRDefault="00356E9F" w:rsidP="00AA756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zaznaczyć właściwe „x”</w:t>
            </w:r>
          </w:p>
        </w:tc>
        <w:tc>
          <w:tcPr>
            <w:tcW w:w="1856" w:type="dxa"/>
            <w:shd w:val="clear" w:color="auto" w:fill="CCFFFF"/>
            <w:vAlign w:val="center"/>
          </w:tcPr>
          <w:p w:rsidR="00356E9F" w:rsidRPr="00482A75" w:rsidRDefault="00356E9F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</w:tc>
      </w:tr>
      <w:tr w:rsidR="00356E9F" w:rsidRPr="00675A30">
        <w:tc>
          <w:tcPr>
            <w:tcW w:w="622" w:type="dxa"/>
            <w:vAlign w:val="center"/>
          </w:tcPr>
          <w:p w:rsidR="00356E9F" w:rsidRPr="00482A75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  <w:vAlign w:val="center"/>
          </w:tcPr>
          <w:p w:rsidR="00356E9F" w:rsidRPr="00482A75" w:rsidRDefault="00356E9F" w:rsidP="004B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biopsyjne  do biopsji gruboigłowej</w:t>
            </w:r>
          </w:p>
        </w:tc>
        <w:tc>
          <w:tcPr>
            <w:tcW w:w="4871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możliwością regulacji prędkości wystrzału igły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Pr="00482A75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możliwości regulacji prędkości wystrzału igły</w:t>
            </w:r>
          </w:p>
        </w:tc>
        <w:tc>
          <w:tcPr>
            <w:tcW w:w="1856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356E9F" w:rsidRDefault="00356E9F">
            <w:pPr>
              <w:rPr>
                <w:rFonts w:cs="Times New Roman"/>
                <w:b/>
                <w:bCs/>
              </w:rPr>
            </w:pPr>
          </w:p>
          <w:p w:rsidR="00356E9F" w:rsidRDefault="00356E9F">
            <w:pPr>
              <w:rPr>
                <w:rFonts w:cs="Times New Roman"/>
                <w:b/>
                <w:bCs/>
              </w:rPr>
            </w:pP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Pr="00482A75" w:rsidRDefault="00356E9F">
            <w:pPr>
              <w:rPr>
                <w:rFonts w:ascii="Times New Roman" w:hAnsi="Times New Roman" w:cs="Times New Roman"/>
              </w:rPr>
            </w:pPr>
          </w:p>
        </w:tc>
      </w:tr>
      <w:tr w:rsidR="00356E9F" w:rsidRPr="00675A30">
        <w:tc>
          <w:tcPr>
            <w:tcW w:w="622" w:type="dxa"/>
            <w:vAlign w:val="center"/>
          </w:tcPr>
          <w:p w:rsidR="00356E9F" w:rsidRPr="00482A75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  <w:vAlign w:val="center"/>
          </w:tcPr>
          <w:p w:rsidR="00356E9F" w:rsidRPr="00482A75" w:rsidRDefault="00356E9F" w:rsidP="004B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biopsyjne  do biopsji gruboigłowej</w:t>
            </w:r>
          </w:p>
        </w:tc>
        <w:tc>
          <w:tcPr>
            <w:tcW w:w="4871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Dwukanałowe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Jednokanałowe</w:t>
            </w:r>
          </w:p>
          <w:p w:rsidR="00356E9F" w:rsidRPr="00482A75" w:rsidRDefault="0035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356E9F" w:rsidRDefault="00356E9F">
            <w:pPr>
              <w:rPr>
                <w:rFonts w:cs="Times New Roman"/>
                <w:b/>
                <w:bCs/>
              </w:rPr>
            </w:pP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Pr="00482A75" w:rsidRDefault="00356E9F">
            <w:pPr>
              <w:rPr>
                <w:rFonts w:ascii="Times New Roman" w:hAnsi="Times New Roman" w:cs="Times New Roman"/>
              </w:rPr>
            </w:pPr>
          </w:p>
        </w:tc>
      </w:tr>
      <w:tr w:rsidR="00356E9F" w:rsidRPr="002C7783">
        <w:tc>
          <w:tcPr>
            <w:tcW w:w="622" w:type="dxa"/>
            <w:vAlign w:val="center"/>
          </w:tcPr>
          <w:p w:rsidR="00356E9F" w:rsidRPr="002C7783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56E9F" w:rsidRDefault="00356E9F" w:rsidP="004B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Igły biopsyjne  do biopsji gruboigłowej</w:t>
            </w:r>
          </w:p>
        </w:tc>
        <w:tc>
          <w:tcPr>
            <w:tcW w:w="4871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zostawienia komory igły do połowy otwartej ze stale działającym podciśnieniem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Default="00356E9F" w:rsidP="0064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możliwości zostawienia komory igły do połowy otwartej ze stale działającym podciśnieniem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56E9F" w:rsidRDefault="00356E9F" w:rsidP="00D15A7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pkt</w:t>
            </w:r>
          </w:p>
          <w:p w:rsidR="00356E9F" w:rsidRDefault="00356E9F" w:rsidP="00D15A71">
            <w:pPr>
              <w:rPr>
                <w:rFonts w:cs="Times New Roman"/>
                <w:b/>
                <w:bCs/>
              </w:rPr>
            </w:pPr>
          </w:p>
          <w:p w:rsidR="00356E9F" w:rsidRDefault="00356E9F" w:rsidP="00D15A71">
            <w:pPr>
              <w:rPr>
                <w:rFonts w:cs="Times New Roman"/>
                <w:b/>
                <w:bCs/>
              </w:rPr>
            </w:pPr>
          </w:p>
          <w:p w:rsidR="00356E9F" w:rsidRDefault="00356E9F" w:rsidP="00D15A7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356E9F" w:rsidRPr="002C7783" w:rsidRDefault="00356E9F">
            <w:pPr>
              <w:rPr>
                <w:rFonts w:cs="Times New Roman"/>
                <w:b/>
                <w:bCs/>
              </w:rPr>
            </w:pPr>
          </w:p>
        </w:tc>
      </w:tr>
      <w:tr w:rsidR="00356E9F" w:rsidRPr="002C7783">
        <w:tc>
          <w:tcPr>
            <w:tcW w:w="622" w:type="dxa"/>
            <w:vAlign w:val="center"/>
          </w:tcPr>
          <w:p w:rsidR="00356E9F" w:rsidRPr="002C7783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</w:p>
          <w:p w:rsidR="00356E9F" w:rsidRPr="002C7783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 xml:space="preserve">3. </w:t>
            </w:r>
          </w:p>
          <w:p w:rsidR="00356E9F" w:rsidRPr="002C7783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:rsidR="00356E9F" w:rsidRPr="002C7783" w:rsidRDefault="00356E9F" w:rsidP="004B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ssąco – płuczący</w:t>
            </w:r>
          </w:p>
        </w:tc>
        <w:tc>
          <w:tcPr>
            <w:tcW w:w="4871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automatycznym  przesuwem pobieranych fragmentów tkankowych do pojemnika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Pr="002C7783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automatycznego przesuwu pobieranych fragmentów tkankowych do pojemnika</w:t>
            </w:r>
          </w:p>
        </w:tc>
        <w:tc>
          <w:tcPr>
            <w:tcW w:w="1856" w:type="dxa"/>
          </w:tcPr>
          <w:p w:rsidR="00356E9F" w:rsidRPr="002C7783" w:rsidRDefault="00356E9F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10 pkt</w:t>
            </w:r>
          </w:p>
          <w:p w:rsidR="00356E9F" w:rsidRDefault="00356E9F">
            <w:pPr>
              <w:rPr>
                <w:rFonts w:cs="Times New Roman"/>
                <w:b/>
                <w:bCs/>
              </w:rPr>
            </w:pPr>
          </w:p>
          <w:p w:rsidR="00356E9F" w:rsidRDefault="00356E9F">
            <w:pPr>
              <w:rPr>
                <w:rFonts w:cs="Times New Roman"/>
                <w:b/>
                <w:bCs/>
              </w:rPr>
            </w:pPr>
          </w:p>
          <w:p w:rsidR="00356E9F" w:rsidRPr="002C7783" w:rsidRDefault="00356E9F">
            <w:pPr>
              <w:rPr>
                <w:rFonts w:cs="Times New Roman"/>
                <w:b/>
                <w:bCs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 pkt</w:t>
            </w:r>
          </w:p>
        </w:tc>
      </w:tr>
      <w:tr w:rsidR="00356E9F" w:rsidRPr="002C7783">
        <w:tc>
          <w:tcPr>
            <w:tcW w:w="622" w:type="dxa"/>
            <w:vAlign w:val="center"/>
          </w:tcPr>
          <w:p w:rsidR="00356E9F" w:rsidRPr="002C7783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  <w:r w:rsidRPr="002C77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55" w:type="dxa"/>
            <w:vAlign w:val="center"/>
          </w:tcPr>
          <w:p w:rsidR="00356E9F" w:rsidRPr="002C7783" w:rsidRDefault="00356E9F" w:rsidP="004B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do wykonywania biopsji metodą próżniową</w:t>
            </w:r>
          </w:p>
        </w:tc>
        <w:tc>
          <w:tcPr>
            <w:tcW w:w="4871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Conajmniej dwa tryby prędkości pracy noża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Pr="002C7783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Mniej niż dwa tryby prędkości pracy noża</w:t>
            </w:r>
          </w:p>
        </w:tc>
        <w:tc>
          <w:tcPr>
            <w:tcW w:w="1856" w:type="dxa"/>
          </w:tcPr>
          <w:p w:rsidR="00356E9F" w:rsidRPr="002C7783" w:rsidRDefault="00356E9F" w:rsidP="00A45DE0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10 pkt</w:t>
            </w:r>
          </w:p>
          <w:p w:rsidR="00356E9F" w:rsidRDefault="00356E9F" w:rsidP="00A45DE0">
            <w:pPr>
              <w:rPr>
                <w:rFonts w:cs="Times New Roman"/>
                <w:b/>
                <w:bCs/>
              </w:rPr>
            </w:pPr>
          </w:p>
          <w:p w:rsidR="00356E9F" w:rsidRDefault="00356E9F" w:rsidP="00A45DE0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 pkt</w:t>
            </w:r>
          </w:p>
          <w:p w:rsidR="00356E9F" w:rsidRDefault="00356E9F" w:rsidP="00A45DE0">
            <w:pPr>
              <w:rPr>
                <w:rFonts w:ascii="Times New Roman" w:hAnsi="Times New Roman" w:cs="Times New Roman"/>
              </w:rPr>
            </w:pPr>
          </w:p>
          <w:p w:rsidR="00356E9F" w:rsidRPr="002C7783" w:rsidRDefault="00356E9F" w:rsidP="00A45DE0">
            <w:pPr>
              <w:rPr>
                <w:rFonts w:cs="Times New Roman"/>
                <w:b/>
                <w:bCs/>
              </w:rPr>
            </w:pPr>
          </w:p>
        </w:tc>
      </w:tr>
      <w:tr w:rsidR="00356E9F" w:rsidRPr="002C7783">
        <w:tc>
          <w:tcPr>
            <w:tcW w:w="622" w:type="dxa"/>
            <w:vAlign w:val="center"/>
          </w:tcPr>
          <w:p w:rsidR="00356E9F" w:rsidRPr="002C7783" w:rsidRDefault="00356E9F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5" w:type="dxa"/>
            <w:vAlign w:val="center"/>
          </w:tcPr>
          <w:p w:rsidR="00356E9F" w:rsidRDefault="00356E9F" w:rsidP="004B2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do wykonywania biopsji metodą próżniową</w:t>
            </w:r>
          </w:p>
        </w:tc>
        <w:tc>
          <w:tcPr>
            <w:tcW w:w="4871" w:type="dxa"/>
          </w:tcPr>
          <w:p w:rsidR="00356E9F" w:rsidRDefault="00356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natychmiastowego zatrzymania pracy noża w dowolnym momencie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  <w:p w:rsidR="00356E9F" w:rsidRDefault="00356E9F" w:rsidP="0020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możliwości natychmiastowego zatrzymania pracy noża w dowolnym momencie</w:t>
            </w:r>
          </w:p>
          <w:p w:rsidR="00356E9F" w:rsidRDefault="00356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56E9F" w:rsidRPr="002C7783" w:rsidRDefault="00356E9F" w:rsidP="00206B7F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10 pkt</w:t>
            </w:r>
          </w:p>
          <w:p w:rsidR="00356E9F" w:rsidRDefault="00356E9F" w:rsidP="00206B7F">
            <w:pPr>
              <w:rPr>
                <w:rFonts w:cs="Times New Roman"/>
                <w:b/>
                <w:bCs/>
              </w:rPr>
            </w:pPr>
          </w:p>
          <w:p w:rsidR="00356E9F" w:rsidRDefault="00356E9F" w:rsidP="00206B7F">
            <w:pPr>
              <w:rPr>
                <w:rFonts w:cs="Times New Roman"/>
                <w:b/>
                <w:bCs/>
              </w:rPr>
            </w:pPr>
          </w:p>
          <w:p w:rsidR="00356E9F" w:rsidRDefault="00356E9F" w:rsidP="00206B7F">
            <w:pPr>
              <w:rPr>
                <w:rFonts w:ascii="Times New Roman" w:hAnsi="Times New Roman" w:cs="Times New Roman"/>
              </w:rPr>
            </w:pPr>
            <w:r w:rsidRPr="002C7783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78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2C7783">
              <w:rPr>
                <w:b/>
                <w:bCs/>
                <w:sz w:val="22"/>
                <w:szCs w:val="22"/>
              </w:rPr>
            </w:r>
            <w:r w:rsidRPr="002C7783">
              <w:rPr>
                <w:b/>
                <w:bCs/>
                <w:sz w:val="22"/>
                <w:szCs w:val="22"/>
              </w:rPr>
              <w:fldChar w:fldCharType="end"/>
            </w:r>
            <w:r w:rsidRPr="002C7783">
              <w:rPr>
                <w:b/>
                <w:bCs/>
                <w:sz w:val="22"/>
                <w:szCs w:val="22"/>
              </w:rPr>
              <w:t xml:space="preserve"> </w:t>
            </w:r>
            <w:r w:rsidRPr="002C7783">
              <w:rPr>
                <w:rFonts w:ascii="Times New Roman" w:hAnsi="Times New Roman" w:cs="Times New Roman"/>
              </w:rPr>
              <w:t>1 pkt</w:t>
            </w:r>
          </w:p>
          <w:p w:rsidR="00356E9F" w:rsidRPr="002C7783" w:rsidRDefault="00356E9F" w:rsidP="00A45DE0">
            <w:pPr>
              <w:rPr>
                <w:rFonts w:cs="Times New Roman"/>
                <w:b/>
                <w:bCs/>
              </w:rPr>
            </w:pPr>
          </w:p>
        </w:tc>
      </w:tr>
    </w:tbl>
    <w:p w:rsidR="00356E9F" w:rsidRDefault="00356E9F">
      <w:pPr>
        <w:rPr>
          <w:rFonts w:cs="Times New Roman"/>
        </w:rPr>
      </w:pPr>
    </w:p>
    <w:p w:rsidR="00356E9F" w:rsidRDefault="00356E9F">
      <w:pPr>
        <w:rPr>
          <w:rFonts w:cs="Times New Roman"/>
        </w:rPr>
      </w:pPr>
    </w:p>
    <w:p w:rsidR="00356E9F" w:rsidRDefault="00356E9F">
      <w:pPr>
        <w:rPr>
          <w:rFonts w:cs="Times New Roman"/>
        </w:rPr>
      </w:pPr>
    </w:p>
    <w:p w:rsidR="00356E9F" w:rsidRDefault="00356E9F">
      <w:pPr>
        <w:rPr>
          <w:rFonts w:cs="Times New Roman"/>
        </w:rPr>
      </w:pPr>
    </w:p>
    <w:p w:rsidR="00356E9F" w:rsidRDefault="00356E9F">
      <w:pPr>
        <w:rPr>
          <w:rFonts w:cs="Times New Roman"/>
        </w:rPr>
      </w:pPr>
    </w:p>
    <w:p w:rsidR="00356E9F" w:rsidRPr="004F6924" w:rsidRDefault="00356E9F" w:rsidP="00675A30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924">
        <w:rPr>
          <w:sz w:val="22"/>
          <w:szCs w:val="22"/>
        </w:rPr>
        <w:t>……………………………………</w:t>
      </w:r>
    </w:p>
    <w:p w:rsidR="00356E9F" w:rsidRPr="004F6924" w:rsidRDefault="00356E9F" w:rsidP="00675A30">
      <w:pPr>
        <w:tabs>
          <w:tab w:val="left" w:pos="3300"/>
        </w:tabs>
        <w:ind w:firstLine="4500"/>
        <w:rPr>
          <w:sz w:val="22"/>
          <w:szCs w:val="22"/>
        </w:rPr>
      </w:pPr>
      <w:r w:rsidRPr="004F6924">
        <w:rPr>
          <w:sz w:val="22"/>
          <w:szCs w:val="22"/>
        </w:rPr>
        <w:t xml:space="preserve">                 </w:t>
      </w:r>
      <w:r w:rsidRPr="004F692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4F6924">
        <w:rPr>
          <w:sz w:val="22"/>
          <w:szCs w:val="22"/>
        </w:rPr>
        <w:t>ata i podpis Wykonawcy</w:t>
      </w:r>
    </w:p>
    <w:p w:rsidR="00356E9F" w:rsidRDefault="00356E9F">
      <w:pPr>
        <w:rPr>
          <w:rFonts w:cs="Times New Roman"/>
        </w:rPr>
      </w:pPr>
    </w:p>
    <w:p w:rsidR="00356E9F" w:rsidRDefault="00356E9F">
      <w:pPr>
        <w:rPr>
          <w:rFonts w:cs="Times New Roman"/>
        </w:rPr>
      </w:pPr>
    </w:p>
    <w:p w:rsidR="00356E9F" w:rsidRDefault="00356E9F">
      <w:pPr>
        <w:rPr>
          <w:rFonts w:cs="Times New Roman"/>
        </w:rPr>
      </w:pPr>
    </w:p>
    <w:sectPr w:rsidR="00356E9F" w:rsidSect="0016307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9F" w:rsidRDefault="00356E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6E9F" w:rsidRDefault="00356E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9F" w:rsidRDefault="00356E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6E9F" w:rsidRDefault="00356E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9F" w:rsidRDefault="00356E9F">
    <w:pPr>
      <w:pStyle w:val="Header"/>
      <w:rPr>
        <w:rFonts w:cs="Times New Roman"/>
      </w:rPr>
    </w:pPr>
    <w:r>
      <w:t xml:space="preserve">FORMULARZ PARAMETRÓW OCENIANYCH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05960"/>
    <w:rsid w:val="00014B19"/>
    <w:rsid w:val="00016823"/>
    <w:rsid w:val="00033B62"/>
    <w:rsid w:val="000371BA"/>
    <w:rsid w:val="000577A6"/>
    <w:rsid w:val="00060E44"/>
    <w:rsid w:val="000736C8"/>
    <w:rsid w:val="00097325"/>
    <w:rsid w:val="00097446"/>
    <w:rsid w:val="000B4370"/>
    <w:rsid w:val="000B43F0"/>
    <w:rsid w:val="000C594E"/>
    <w:rsid w:val="00107653"/>
    <w:rsid w:val="00132333"/>
    <w:rsid w:val="0015730C"/>
    <w:rsid w:val="00163070"/>
    <w:rsid w:val="00164E34"/>
    <w:rsid w:val="0016549D"/>
    <w:rsid w:val="0017707E"/>
    <w:rsid w:val="001A2F5F"/>
    <w:rsid w:val="001B1292"/>
    <w:rsid w:val="001C3470"/>
    <w:rsid w:val="0020250E"/>
    <w:rsid w:val="00206B7F"/>
    <w:rsid w:val="0024085E"/>
    <w:rsid w:val="002A627E"/>
    <w:rsid w:val="002B7081"/>
    <w:rsid w:val="002C7783"/>
    <w:rsid w:val="00311EC7"/>
    <w:rsid w:val="00311ED8"/>
    <w:rsid w:val="00330675"/>
    <w:rsid w:val="00356E9F"/>
    <w:rsid w:val="00364856"/>
    <w:rsid w:val="00367C44"/>
    <w:rsid w:val="003C17C2"/>
    <w:rsid w:val="003C65C7"/>
    <w:rsid w:val="003F740B"/>
    <w:rsid w:val="004312B5"/>
    <w:rsid w:val="00433B3A"/>
    <w:rsid w:val="00455DBF"/>
    <w:rsid w:val="00482A75"/>
    <w:rsid w:val="004A1CF9"/>
    <w:rsid w:val="004A3AFF"/>
    <w:rsid w:val="004A6185"/>
    <w:rsid w:val="004B2060"/>
    <w:rsid w:val="004E5361"/>
    <w:rsid w:val="004F6924"/>
    <w:rsid w:val="005410A9"/>
    <w:rsid w:val="0055379A"/>
    <w:rsid w:val="00585245"/>
    <w:rsid w:val="005A7C7E"/>
    <w:rsid w:val="005F7FE8"/>
    <w:rsid w:val="00600496"/>
    <w:rsid w:val="006017A9"/>
    <w:rsid w:val="00614FC5"/>
    <w:rsid w:val="00642138"/>
    <w:rsid w:val="0064238B"/>
    <w:rsid w:val="006467B0"/>
    <w:rsid w:val="006468FE"/>
    <w:rsid w:val="0067506F"/>
    <w:rsid w:val="00675A30"/>
    <w:rsid w:val="006A49FA"/>
    <w:rsid w:val="006D1122"/>
    <w:rsid w:val="006D6FAD"/>
    <w:rsid w:val="0072672D"/>
    <w:rsid w:val="00752422"/>
    <w:rsid w:val="007572CB"/>
    <w:rsid w:val="00757345"/>
    <w:rsid w:val="00770761"/>
    <w:rsid w:val="00781871"/>
    <w:rsid w:val="007E2F74"/>
    <w:rsid w:val="007F1E98"/>
    <w:rsid w:val="00816D4B"/>
    <w:rsid w:val="00822A3B"/>
    <w:rsid w:val="00844250"/>
    <w:rsid w:val="0084453F"/>
    <w:rsid w:val="00870F6D"/>
    <w:rsid w:val="008A29DB"/>
    <w:rsid w:val="008D17DF"/>
    <w:rsid w:val="008E29D3"/>
    <w:rsid w:val="0090197A"/>
    <w:rsid w:val="009B52BC"/>
    <w:rsid w:val="009B52D3"/>
    <w:rsid w:val="009E068C"/>
    <w:rsid w:val="009F2A66"/>
    <w:rsid w:val="00A41CA2"/>
    <w:rsid w:val="00A45DE0"/>
    <w:rsid w:val="00A46936"/>
    <w:rsid w:val="00A535BB"/>
    <w:rsid w:val="00A54917"/>
    <w:rsid w:val="00AA58C6"/>
    <w:rsid w:val="00AA756D"/>
    <w:rsid w:val="00AC185A"/>
    <w:rsid w:val="00AD029A"/>
    <w:rsid w:val="00B038E4"/>
    <w:rsid w:val="00B30EFA"/>
    <w:rsid w:val="00B95011"/>
    <w:rsid w:val="00BB67EE"/>
    <w:rsid w:val="00BD3D72"/>
    <w:rsid w:val="00BD7074"/>
    <w:rsid w:val="00BE7960"/>
    <w:rsid w:val="00C30D7C"/>
    <w:rsid w:val="00C51E80"/>
    <w:rsid w:val="00C70C24"/>
    <w:rsid w:val="00C750C4"/>
    <w:rsid w:val="00C81430"/>
    <w:rsid w:val="00CB4720"/>
    <w:rsid w:val="00CD0F94"/>
    <w:rsid w:val="00CE5229"/>
    <w:rsid w:val="00CF4415"/>
    <w:rsid w:val="00CF5DBB"/>
    <w:rsid w:val="00D04C6E"/>
    <w:rsid w:val="00D11249"/>
    <w:rsid w:val="00D117EE"/>
    <w:rsid w:val="00D131E6"/>
    <w:rsid w:val="00D15A71"/>
    <w:rsid w:val="00D20AC9"/>
    <w:rsid w:val="00D26332"/>
    <w:rsid w:val="00D27681"/>
    <w:rsid w:val="00D77244"/>
    <w:rsid w:val="00D77B84"/>
    <w:rsid w:val="00D87195"/>
    <w:rsid w:val="00DC3BA5"/>
    <w:rsid w:val="00E14AB9"/>
    <w:rsid w:val="00E32973"/>
    <w:rsid w:val="00E57DE4"/>
    <w:rsid w:val="00EC21C0"/>
    <w:rsid w:val="00EF6736"/>
    <w:rsid w:val="00EF7929"/>
    <w:rsid w:val="00F17F69"/>
    <w:rsid w:val="00F20702"/>
    <w:rsid w:val="00F5042A"/>
    <w:rsid w:val="00F62B36"/>
    <w:rsid w:val="00F723CE"/>
    <w:rsid w:val="00F751A6"/>
    <w:rsid w:val="00F77FB5"/>
    <w:rsid w:val="00FC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3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3CE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3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281</Words>
  <Characters>1686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Janusz Pieczynski</dc:creator>
  <cp:keywords/>
  <dc:description/>
  <cp:lastModifiedBy>wiskam</cp:lastModifiedBy>
  <cp:revision>21</cp:revision>
  <dcterms:created xsi:type="dcterms:W3CDTF">2017-07-20T09:52:00Z</dcterms:created>
  <dcterms:modified xsi:type="dcterms:W3CDTF">2018-12-21T08:01:00Z</dcterms:modified>
</cp:coreProperties>
</file>